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32C57" w14:textId="4318F194" w:rsidR="00AE774A" w:rsidRDefault="00AE774A" w:rsidP="00AE774A"/>
    <w:p w14:paraId="6632885D" w14:textId="77777777" w:rsidR="00AE774A" w:rsidRDefault="00AE774A" w:rsidP="00AE774A">
      <w:pPr>
        <w:framePr w:w="3837" w:h="2885" w:hSpace="187" w:wrap="auto" w:vAnchor="text" w:hAnchor="page" w:x="7815" w:y="39"/>
        <w:tabs>
          <w:tab w:val="left" w:pos="1080"/>
        </w:tabs>
        <w:rPr>
          <w:rFonts w:cs="Arial"/>
          <w:noProof/>
          <w:sz w:val="18"/>
          <w:szCs w:val="18"/>
        </w:rPr>
      </w:pPr>
      <w:r>
        <w:rPr>
          <w:rFonts w:cs="Arial"/>
          <w:noProof/>
          <w:sz w:val="18"/>
          <w:szCs w:val="18"/>
        </w:rPr>
        <w:t>From the Minister of State</w:t>
      </w:r>
    </w:p>
    <w:p w14:paraId="3BA64BDA" w14:textId="77777777" w:rsidR="00AE774A" w:rsidRDefault="00AE774A" w:rsidP="00AE774A">
      <w:pPr>
        <w:framePr w:w="3837" w:h="2885" w:hSpace="187" w:wrap="auto" w:vAnchor="text" w:hAnchor="page" w:x="7815" w:y="39"/>
        <w:tabs>
          <w:tab w:val="left" w:pos="1080"/>
        </w:tabs>
        <w:rPr>
          <w:rFonts w:cs="Arial"/>
          <w:b/>
          <w:noProof/>
          <w:sz w:val="18"/>
          <w:szCs w:val="18"/>
        </w:rPr>
      </w:pPr>
      <w:r>
        <w:rPr>
          <w:rFonts w:cs="Arial"/>
          <w:b/>
          <w:noProof/>
          <w:sz w:val="18"/>
          <w:szCs w:val="18"/>
        </w:rPr>
        <w:t>Huw Merriman MP</w:t>
      </w:r>
    </w:p>
    <w:p w14:paraId="75B8AB88" w14:textId="77777777" w:rsidR="00AE774A" w:rsidRDefault="00AE774A" w:rsidP="00AE774A">
      <w:pPr>
        <w:framePr w:w="3837" w:h="2885" w:hSpace="187" w:wrap="auto" w:vAnchor="text" w:hAnchor="page" w:x="7815" w:y="39"/>
        <w:rPr>
          <w:sz w:val="18"/>
          <w:szCs w:val="18"/>
        </w:rPr>
      </w:pPr>
    </w:p>
    <w:p w14:paraId="4899693B" w14:textId="77777777" w:rsidR="00AE774A" w:rsidRDefault="00AE774A" w:rsidP="00AE774A">
      <w:pPr>
        <w:framePr w:w="3837" w:h="2885" w:hSpace="187" w:wrap="auto" w:vAnchor="text" w:hAnchor="page" w:x="7815" w:y="39"/>
        <w:rPr>
          <w:sz w:val="18"/>
          <w:szCs w:val="18"/>
        </w:rPr>
      </w:pPr>
      <w:r>
        <w:rPr>
          <w:sz w:val="18"/>
          <w:szCs w:val="18"/>
        </w:rPr>
        <w:t>Great Minster House</w:t>
      </w:r>
    </w:p>
    <w:p w14:paraId="4066DAC5" w14:textId="77777777" w:rsidR="00AE774A" w:rsidRDefault="00AE774A" w:rsidP="00AE774A">
      <w:pPr>
        <w:framePr w:w="3837" w:h="2885" w:hSpace="187" w:wrap="auto" w:vAnchor="text" w:hAnchor="page" w:x="7815" w:y="39"/>
        <w:rPr>
          <w:sz w:val="18"/>
          <w:szCs w:val="18"/>
        </w:rPr>
      </w:pPr>
      <w:smartTag w:uri="urn:schemas-microsoft-com:office:smarttags" w:element="address">
        <w:smartTag w:uri="urn:schemas-microsoft-com:office:smarttags" w:element="Street">
          <w:r>
            <w:rPr>
              <w:sz w:val="18"/>
              <w:szCs w:val="18"/>
            </w:rPr>
            <w:t>33 Horseferry Road</w:t>
          </w:r>
        </w:smartTag>
      </w:smartTag>
    </w:p>
    <w:p w14:paraId="44E38558" w14:textId="77777777" w:rsidR="00AE774A" w:rsidRDefault="00AE774A" w:rsidP="00AE774A">
      <w:pPr>
        <w:framePr w:w="3837" w:h="2885" w:hSpace="187" w:wrap="auto" w:vAnchor="text" w:hAnchor="page" w:x="7815" w:y="39"/>
        <w:rPr>
          <w:sz w:val="18"/>
          <w:szCs w:val="18"/>
        </w:rPr>
      </w:pPr>
      <w:smartTag w:uri="urn:schemas-microsoft-com:office:smarttags" w:element="place">
        <w:smartTag w:uri="urn:schemas-microsoft-com:office:smarttags" w:element="City">
          <w:r>
            <w:rPr>
              <w:sz w:val="18"/>
              <w:szCs w:val="18"/>
            </w:rPr>
            <w:t>London</w:t>
          </w:r>
        </w:smartTag>
      </w:smartTag>
    </w:p>
    <w:p w14:paraId="677F4946" w14:textId="77777777" w:rsidR="00AE774A" w:rsidRDefault="00AE774A" w:rsidP="00AE774A">
      <w:pPr>
        <w:framePr w:w="3837" w:h="2885" w:hSpace="187" w:wrap="auto" w:vAnchor="text" w:hAnchor="page" w:x="7815" w:y="39"/>
        <w:rPr>
          <w:sz w:val="18"/>
          <w:szCs w:val="18"/>
        </w:rPr>
      </w:pPr>
      <w:r>
        <w:rPr>
          <w:sz w:val="18"/>
          <w:szCs w:val="18"/>
        </w:rPr>
        <w:t>SW1P 4DR</w:t>
      </w:r>
    </w:p>
    <w:p w14:paraId="192AE723" w14:textId="77777777" w:rsidR="00AE774A" w:rsidRDefault="00AE774A" w:rsidP="00AE774A">
      <w:pPr>
        <w:framePr w:w="3837" w:h="2885" w:hSpace="187" w:wrap="auto" w:vAnchor="text" w:hAnchor="page" w:x="7815" w:y="39"/>
        <w:rPr>
          <w:smallCaps/>
          <w:sz w:val="18"/>
          <w:szCs w:val="18"/>
        </w:rPr>
      </w:pPr>
    </w:p>
    <w:p w14:paraId="1DF1E1FD" w14:textId="77777777" w:rsidR="00AE774A" w:rsidRDefault="00AE774A" w:rsidP="00AE774A">
      <w:pPr>
        <w:framePr w:w="3837" w:h="2885" w:hSpace="187" w:wrap="auto" w:vAnchor="text" w:hAnchor="page" w:x="7815" w:y="39"/>
        <w:rPr>
          <w:sz w:val="18"/>
          <w:szCs w:val="18"/>
        </w:rPr>
      </w:pPr>
      <w:r>
        <w:rPr>
          <w:sz w:val="18"/>
          <w:szCs w:val="18"/>
        </w:rPr>
        <w:t xml:space="preserve">Tel: </w:t>
      </w:r>
      <w:r>
        <w:rPr>
          <w:sz w:val="18"/>
          <w:szCs w:val="18"/>
          <w:lang w:val="en"/>
        </w:rPr>
        <w:t>0300 330 3000</w:t>
      </w:r>
    </w:p>
    <w:p w14:paraId="63776A32" w14:textId="77777777" w:rsidR="00AE774A" w:rsidRDefault="00AE774A" w:rsidP="00AE774A">
      <w:pPr>
        <w:framePr w:w="3837" w:h="2885" w:hSpace="187" w:wrap="auto" w:vAnchor="text" w:hAnchor="page" w:x="7815" w:y="39"/>
        <w:rPr>
          <w:sz w:val="18"/>
          <w:szCs w:val="18"/>
          <w:lang w:val="fr-FR"/>
        </w:rPr>
      </w:pPr>
      <w:r>
        <w:rPr>
          <w:sz w:val="18"/>
          <w:szCs w:val="18"/>
          <w:lang w:val="fr-FR"/>
        </w:rPr>
        <w:t>E-Mail: huw.merriman@dft.gov.uk</w:t>
      </w:r>
    </w:p>
    <w:p w14:paraId="7731DE59" w14:textId="77777777" w:rsidR="00AE774A" w:rsidRDefault="00AE774A" w:rsidP="00AE774A">
      <w:pPr>
        <w:framePr w:w="3837" w:h="2885" w:hSpace="187" w:wrap="auto" w:vAnchor="text" w:hAnchor="page" w:x="7815" w:y="39"/>
        <w:rPr>
          <w:smallCaps/>
          <w:sz w:val="18"/>
          <w:szCs w:val="18"/>
          <w:lang w:val="fr-FR"/>
        </w:rPr>
      </w:pPr>
    </w:p>
    <w:p w14:paraId="4F2BE289" w14:textId="77777777" w:rsidR="00AE774A" w:rsidRDefault="00AE774A" w:rsidP="00AE774A">
      <w:pPr>
        <w:framePr w:w="3837" w:h="2885" w:hSpace="187" w:wrap="auto" w:vAnchor="text" w:hAnchor="page" w:x="7815" w:y="39"/>
        <w:rPr>
          <w:sz w:val="18"/>
          <w:szCs w:val="18"/>
          <w:lang w:val="fr-FR"/>
        </w:rPr>
      </w:pPr>
      <w:r>
        <w:rPr>
          <w:sz w:val="18"/>
          <w:szCs w:val="18"/>
          <w:lang w:val="fr-FR"/>
        </w:rPr>
        <w:t xml:space="preserve">Web site: </w:t>
      </w:r>
      <w:hyperlink r:id="rId10" w:history="1">
        <w:r w:rsidRPr="0009740F">
          <w:rPr>
            <w:rStyle w:val="Hyperlink"/>
            <w:sz w:val="18"/>
            <w:szCs w:val="18"/>
            <w:lang w:val="fr-FR"/>
          </w:rPr>
          <w:t>www.gov.uk/dft</w:t>
        </w:r>
      </w:hyperlink>
    </w:p>
    <w:p w14:paraId="619E7251" w14:textId="77777777" w:rsidR="00AE774A" w:rsidRPr="00AE774A" w:rsidRDefault="00AE774A" w:rsidP="00AE774A">
      <w:pPr>
        <w:framePr w:w="3837" w:h="2885" w:hSpace="187" w:wrap="auto" w:vAnchor="text" w:hAnchor="page" w:x="7815" w:y="39"/>
        <w:rPr>
          <w:sz w:val="28"/>
          <w:szCs w:val="28"/>
        </w:rPr>
      </w:pPr>
    </w:p>
    <w:p w14:paraId="16947162" w14:textId="26ABE341" w:rsidR="00AE774A" w:rsidRPr="00AE774A" w:rsidRDefault="00B14B9B" w:rsidP="00AE774A">
      <w:pPr>
        <w:framePr w:w="3837" w:h="2885" w:hSpace="187" w:wrap="auto" w:vAnchor="text" w:hAnchor="page" w:x="7815" w:y="39"/>
        <w:rPr>
          <w:sz w:val="28"/>
          <w:szCs w:val="28"/>
        </w:rPr>
      </w:pPr>
      <w:r>
        <w:rPr>
          <w:sz w:val="28"/>
          <w:szCs w:val="28"/>
        </w:rPr>
        <w:t>31</w:t>
      </w:r>
      <w:r w:rsidR="000436BB">
        <w:rPr>
          <w:sz w:val="28"/>
          <w:szCs w:val="28"/>
        </w:rPr>
        <w:t xml:space="preserve"> </w:t>
      </w:r>
      <w:r>
        <w:rPr>
          <w:sz w:val="28"/>
          <w:szCs w:val="28"/>
        </w:rPr>
        <w:t>March</w:t>
      </w:r>
      <w:r w:rsidR="00AE774A" w:rsidRPr="00AE774A">
        <w:rPr>
          <w:sz w:val="28"/>
          <w:szCs w:val="28"/>
        </w:rPr>
        <w:t xml:space="preserve"> 2023 </w:t>
      </w:r>
    </w:p>
    <w:p w14:paraId="57CE7BEA" w14:textId="77777777" w:rsidR="00AE774A" w:rsidRDefault="00AE774A" w:rsidP="00AE774A">
      <w:pPr>
        <w:rPr>
          <w:sz w:val="28"/>
          <w:szCs w:val="28"/>
        </w:rPr>
      </w:pPr>
      <w:r>
        <w:rPr>
          <w:noProof/>
          <w:lang w:eastAsia="en-GB"/>
        </w:rPr>
        <w:drawing>
          <wp:inline distT="0" distB="0" distL="0" distR="0" wp14:anchorId="649B003B" wp14:editId="2964CAFA">
            <wp:extent cx="1524000" cy="914400"/>
            <wp:effectExtent l="0" t="0" r="0" b="0"/>
            <wp:docPr id="1" name="Picture 1" descr="DfT_BLK_SML_A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fT_BLK_SML_AW"/>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14400"/>
                    </a:xfrm>
                    <a:prstGeom prst="rect">
                      <a:avLst/>
                    </a:prstGeom>
                    <a:noFill/>
                    <a:ln>
                      <a:noFill/>
                    </a:ln>
                  </pic:spPr>
                </pic:pic>
              </a:graphicData>
            </a:graphic>
          </wp:inline>
        </w:drawing>
      </w:r>
    </w:p>
    <w:p w14:paraId="2774AC81" w14:textId="77777777" w:rsidR="00AE774A" w:rsidRDefault="00AE774A" w:rsidP="00AE774A">
      <w:pPr>
        <w:jc w:val="both"/>
        <w:rPr>
          <w:sz w:val="28"/>
          <w:szCs w:val="28"/>
        </w:rPr>
      </w:pPr>
    </w:p>
    <w:p w14:paraId="420AAB4D" w14:textId="77777777" w:rsidR="00AE774A" w:rsidRDefault="00AE774A" w:rsidP="00AE774A">
      <w:pPr>
        <w:pStyle w:val="Heading"/>
        <w:rPr>
          <w:b w:val="0"/>
          <w:bCs/>
          <w:sz w:val="28"/>
          <w:szCs w:val="28"/>
        </w:rPr>
      </w:pPr>
      <w:r w:rsidRPr="00AE774A">
        <w:rPr>
          <w:b w:val="0"/>
          <w:bCs/>
          <w:sz w:val="28"/>
          <w:szCs w:val="28"/>
        </w:rPr>
        <w:t>Alberto Costa MP</w:t>
      </w:r>
    </w:p>
    <w:p w14:paraId="2E5A8C07" w14:textId="77777777" w:rsidR="00AE774A" w:rsidRPr="00AE774A" w:rsidRDefault="00AE774A" w:rsidP="00AE774A">
      <w:pPr>
        <w:pStyle w:val="Heading"/>
        <w:rPr>
          <w:b w:val="0"/>
          <w:bCs/>
          <w:sz w:val="28"/>
          <w:szCs w:val="28"/>
        </w:rPr>
      </w:pPr>
      <w:r w:rsidRPr="00AE774A">
        <w:rPr>
          <w:b w:val="0"/>
          <w:bCs/>
          <w:sz w:val="28"/>
          <w:szCs w:val="28"/>
        </w:rPr>
        <w:t>Dr Luke Evans MP</w:t>
      </w:r>
    </w:p>
    <w:p w14:paraId="62BAC753" w14:textId="77777777" w:rsidR="00AE774A" w:rsidRDefault="00AE774A" w:rsidP="00AE774A">
      <w:pPr>
        <w:jc w:val="both"/>
        <w:rPr>
          <w:sz w:val="28"/>
          <w:szCs w:val="28"/>
        </w:rPr>
      </w:pPr>
      <w:r>
        <w:rPr>
          <w:sz w:val="28"/>
          <w:szCs w:val="28"/>
        </w:rPr>
        <w:t>House of Commons</w:t>
      </w:r>
    </w:p>
    <w:p w14:paraId="327DB2BD" w14:textId="77777777" w:rsidR="00AE774A" w:rsidRDefault="00AE774A" w:rsidP="00AE774A">
      <w:pPr>
        <w:jc w:val="both"/>
        <w:rPr>
          <w:sz w:val="28"/>
          <w:szCs w:val="28"/>
        </w:rPr>
      </w:pPr>
      <w:r>
        <w:rPr>
          <w:sz w:val="28"/>
          <w:szCs w:val="28"/>
        </w:rPr>
        <w:t>London</w:t>
      </w:r>
    </w:p>
    <w:p w14:paraId="1B3ED29B" w14:textId="77777777" w:rsidR="00AE774A" w:rsidRDefault="00AE774A" w:rsidP="00AE774A">
      <w:pPr>
        <w:jc w:val="both"/>
        <w:rPr>
          <w:sz w:val="28"/>
          <w:szCs w:val="28"/>
        </w:rPr>
      </w:pPr>
      <w:r>
        <w:rPr>
          <w:sz w:val="28"/>
          <w:szCs w:val="28"/>
        </w:rPr>
        <w:t>SW1A 0AA</w:t>
      </w:r>
    </w:p>
    <w:p w14:paraId="542244E5" w14:textId="77777777" w:rsidR="00AE774A" w:rsidRDefault="00AE774A" w:rsidP="00AE774A">
      <w:pPr>
        <w:jc w:val="both"/>
        <w:rPr>
          <w:sz w:val="28"/>
          <w:szCs w:val="28"/>
        </w:rPr>
      </w:pPr>
    </w:p>
    <w:p w14:paraId="41B9F50F" w14:textId="77777777" w:rsidR="00AE774A" w:rsidRDefault="00AE774A" w:rsidP="00AE774A">
      <w:pPr>
        <w:jc w:val="both"/>
        <w:rPr>
          <w:sz w:val="28"/>
          <w:szCs w:val="28"/>
        </w:rPr>
      </w:pPr>
    </w:p>
    <w:p w14:paraId="15FB218F" w14:textId="77777777" w:rsidR="00AE774A" w:rsidRDefault="00AE774A" w:rsidP="00AE774A">
      <w:pPr>
        <w:rPr>
          <w:bCs/>
          <w:sz w:val="28"/>
          <w:szCs w:val="28"/>
        </w:rPr>
      </w:pPr>
      <w:r>
        <w:rPr>
          <w:sz w:val="28"/>
          <w:szCs w:val="28"/>
        </w:rPr>
        <w:t xml:space="preserve">Dear </w:t>
      </w:r>
      <w:r>
        <w:rPr>
          <w:bCs/>
          <w:sz w:val="28"/>
          <w:szCs w:val="28"/>
        </w:rPr>
        <w:t>Alberto and Luke,</w:t>
      </w:r>
    </w:p>
    <w:p w14:paraId="5E432E02" w14:textId="77777777" w:rsidR="00AE774A" w:rsidRDefault="00AE774A" w:rsidP="00AE774A">
      <w:pPr>
        <w:rPr>
          <w:bCs/>
          <w:sz w:val="28"/>
          <w:szCs w:val="28"/>
        </w:rPr>
      </w:pPr>
    </w:p>
    <w:p w14:paraId="5248F25E" w14:textId="77777777" w:rsidR="00AE774A" w:rsidRDefault="00AE774A" w:rsidP="00AE774A">
      <w:pPr>
        <w:rPr>
          <w:sz w:val="28"/>
          <w:szCs w:val="28"/>
        </w:rPr>
      </w:pPr>
    </w:p>
    <w:p w14:paraId="5386F2B7" w14:textId="77777777" w:rsidR="00AE774A" w:rsidRDefault="00AE774A" w:rsidP="00AE774A">
      <w:pPr>
        <w:jc w:val="both"/>
        <w:rPr>
          <w:sz w:val="28"/>
          <w:szCs w:val="28"/>
        </w:rPr>
      </w:pPr>
      <w:r>
        <w:rPr>
          <w:sz w:val="28"/>
          <w:szCs w:val="28"/>
        </w:rPr>
        <w:t xml:space="preserve">I am writing following our meeting on 1st February 2023 regarding the proposed application for a Development Consent Order (DCO) for Hinckley Rail Freight Interchange. </w:t>
      </w:r>
    </w:p>
    <w:p w14:paraId="7B1A25E7" w14:textId="77777777" w:rsidR="00AE774A" w:rsidRDefault="00AE774A" w:rsidP="00AE774A">
      <w:pPr>
        <w:jc w:val="both"/>
        <w:rPr>
          <w:sz w:val="28"/>
          <w:szCs w:val="28"/>
        </w:rPr>
      </w:pPr>
    </w:p>
    <w:p w14:paraId="352CFD70" w14:textId="560FFB1F" w:rsidR="00AE774A" w:rsidRDefault="00AE774A" w:rsidP="00AE774A">
      <w:pPr>
        <w:jc w:val="both"/>
        <w:rPr>
          <w:sz w:val="28"/>
          <w:szCs w:val="28"/>
        </w:rPr>
      </w:pPr>
      <w:r>
        <w:rPr>
          <w:sz w:val="28"/>
          <w:szCs w:val="28"/>
        </w:rPr>
        <w:t>I noted from the meeting that stakeholders in your constituency feel excluded from the process for considering this DCO. However, at the point of meeting an application had not been submitted. I understand that since then, an application for a DCO for this scheme was</w:t>
      </w:r>
      <w:r w:rsidR="00B14B9B">
        <w:rPr>
          <w:sz w:val="28"/>
          <w:szCs w:val="28"/>
        </w:rPr>
        <w:t xml:space="preserve"> </w:t>
      </w:r>
      <w:r>
        <w:rPr>
          <w:sz w:val="28"/>
          <w:szCs w:val="28"/>
        </w:rPr>
        <w:t xml:space="preserve">submitted </w:t>
      </w:r>
      <w:r w:rsidR="00B14B9B" w:rsidRPr="00B14B9B">
        <w:rPr>
          <w:sz w:val="28"/>
          <w:szCs w:val="28"/>
        </w:rPr>
        <w:t>to the Planning Inspectorate on 17th March</w:t>
      </w:r>
      <w:r w:rsidR="00B14B9B" w:rsidRPr="00B14B9B">
        <w:t xml:space="preserve"> </w:t>
      </w:r>
      <w:r w:rsidR="00B14B9B" w:rsidRPr="00B14B9B">
        <w:rPr>
          <w:sz w:val="28"/>
          <w:szCs w:val="28"/>
        </w:rPr>
        <w:t xml:space="preserve">by </w:t>
      </w:r>
      <w:proofErr w:type="spellStart"/>
      <w:r w:rsidR="00B14B9B" w:rsidRPr="00B14B9B">
        <w:rPr>
          <w:sz w:val="28"/>
          <w:szCs w:val="28"/>
        </w:rPr>
        <w:t>Tritax</w:t>
      </w:r>
      <w:proofErr w:type="spellEnd"/>
      <w:r w:rsidR="00B14B9B" w:rsidRPr="00B14B9B">
        <w:rPr>
          <w:sz w:val="28"/>
          <w:szCs w:val="28"/>
        </w:rPr>
        <w:t xml:space="preserve"> Symmetry (Hinckley) Limited and the </w:t>
      </w:r>
      <w:r>
        <w:rPr>
          <w:sz w:val="28"/>
          <w:szCs w:val="28"/>
        </w:rPr>
        <w:t>Planning Inspectorate, on behalf of the Secretary of State for Levelling up, Housing and Communities, now has 28 days</w:t>
      </w:r>
      <w:r w:rsidR="008B50EB">
        <w:rPr>
          <w:sz w:val="28"/>
          <w:szCs w:val="28"/>
        </w:rPr>
        <w:t>(</w:t>
      </w:r>
      <w:r w:rsidR="00B14B9B">
        <w:rPr>
          <w:sz w:val="28"/>
          <w:szCs w:val="28"/>
        </w:rPr>
        <w:t>until 14</w:t>
      </w:r>
      <w:r w:rsidR="00B14B9B" w:rsidRPr="00B14B9B">
        <w:rPr>
          <w:sz w:val="28"/>
          <w:szCs w:val="28"/>
          <w:vertAlign w:val="superscript"/>
        </w:rPr>
        <w:t>th</w:t>
      </w:r>
      <w:r w:rsidR="00B14B9B">
        <w:rPr>
          <w:sz w:val="28"/>
          <w:szCs w:val="28"/>
        </w:rPr>
        <w:t xml:space="preserve"> April</w:t>
      </w:r>
      <w:r w:rsidR="008B50EB">
        <w:rPr>
          <w:sz w:val="28"/>
          <w:szCs w:val="28"/>
        </w:rPr>
        <w:t xml:space="preserve">) </w:t>
      </w:r>
      <w:r>
        <w:rPr>
          <w:sz w:val="28"/>
          <w:szCs w:val="28"/>
        </w:rPr>
        <w:t>to</w:t>
      </w:r>
      <w:r>
        <w:rPr>
          <w:rFonts w:ascii="Verdana" w:hAnsi="Verdana"/>
          <w:color w:val="000000"/>
          <w:sz w:val="20"/>
          <w:shd w:val="clear" w:color="auto" w:fill="FFFFFF"/>
        </w:rPr>
        <w:t xml:space="preserve"> </w:t>
      </w:r>
      <w:r w:rsidRPr="00AE6667">
        <w:rPr>
          <w:rFonts w:cs="Arial"/>
          <w:color w:val="000000"/>
          <w:sz w:val="28"/>
          <w:szCs w:val="28"/>
          <w:shd w:val="clear" w:color="auto" w:fill="FFFFFF"/>
        </w:rPr>
        <w:t xml:space="preserve">decide whether or not the application meets the standards required to be accepted for </w:t>
      </w:r>
      <w:r>
        <w:rPr>
          <w:rFonts w:cs="Arial"/>
          <w:color w:val="000000"/>
          <w:sz w:val="28"/>
          <w:szCs w:val="28"/>
          <w:shd w:val="clear" w:color="auto" w:fill="FFFFFF"/>
        </w:rPr>
        <w:t>E</w:t>
      </w:r>
      <w:r w:rsidRPr="00AE6667">
        <w:rPr>
          <w:rFonts w:cs="Arial"/>
          <w:color w:val="000000"/>
          <w:sz w:val="28"/>
          <w:szCs w:val="28"/>
          <w:shd w:val="clear" w:color="auto" w:fill="FFFFFF"/>
        </w:rPr>
        <w:t>xamination</w:t>
      </w:r>
      <w:r w:rsidRPr="00AE6667">
        <w:rPr>
          <w:rFonts w:cs="Arial"/>
          <w:sz w:val="28"/>
          <w:szCs w:val="28"/>
        </w:rPr>
        <w:t>.</w:t>
      </w:r>
      <w:r>
        <w:rPr>
          <w:sz w:val="28"/>
          <w:szCs w:val="28"/>
        </w:rPr>
        <w:t xml:space="preserve"> </w:t>
      </w:r>
    </w:p>
    <w:p w14:paraId="1A038888" w14:textId="77777777" w:rsidR="00AE774A" w:rsidRDefault="00AE774A" w:rsidP="00AE774A">
      <w:pPr>
        <w:jc w:val="both"/>
        <w:rPr>
          <w:sz w:val="28"/>
          <w:szCs w:val="28"/>
        </w:rPr>
      </w:pPr>
    </w:p>
    <w:p w14:paraId="149990E4" w14:textId="77777777" w:rsidR="00AE774A" w:rsidRDefault="00AE774A" w:rsidP="00AE774A">
      <w:pPr>
        <w:jc w:val="both"/>
        <w:rPr>
          <w:sz w:val="28"/>
          <w:szCs w:val="28"/>
        </w:rPr>
      </w:pPr>
      <w:r>
        <w:rPr>
          <w:sz w:val="28"/>
          <w:szCs w:val="28"/>
        </w:rPr>
        <w:t xml:space="preserve">Now an application has been submitted and should it be accepted for Examination, there will be an opportunity for anyone with an interest in the scheme to register to be an Interested Party and to be involved in the Examination of this application. More details on the application, next steps and how stakeholders will be engaged in the process should the application be accepted, can be found </w:t>
      </w:r>
      <w:hyperlink r:id="rId12" w:history="1">
        <w:r w:rsidRPr="004D0E11">
          <w:rPr>
            <w:rStyle w:val="Hyperlink"/>
            <w:sz w:val="28"/>
            <w:szCs w:val="28"/>
          </w:rPr>
          <w:t>he</w:t>
        </w:r>
        <w:r w:rsidRPr="004D0E11">
          <w:rPr>
            <w:rStyle w:val="Hyperlink"/>
            <w:sz w:val="28"/>
            <w:szCs w:val="28"/>
          </w:rPr>
          <w:t>re</w:t>
        </w:r>
      </w:hyperlink>
      <w:r>
        <w:rPr>
          <w:sz w:val="28"/>
          <w:szCs w:val="28"/>
        </w:rPr>
        <w:t>.</w:t>
      </w:r>
    </w:p>
    <w:p w14:paraId="6258393E" w14:textId="77777777" w:rsidR="00AE774A" w:rsidRPr="000436BB" w:rsidRDefault="00AE774A" w:rsidP="00AE774A">
      <w:pPr>
        <w:jc w:val="both"/>
        <w:rPr>
          <w:sz w:val="28"/>
          <w:szCs w:val="28"/>
        </w:rPr>
      </w:pPr>
    </w:p>
    <w:p w14:paraId="65B00F37" w14:textId="290FB7A8" w:rsidR="0081753D" w:rsidRDefault="00354685" w:rsidP="00D72311">
      <w:pPr>
        <w:rPr>
          <w:sz w:val="28"/>
          <w:szCs w:val="28"/>
        </w:rPr>
      </w:pPr>
      <w:r w:rsidRPr="000436BB">
        <w:rPr>
          <w:sz w:val="28"/>
          <w:szCs w:val="28"/>
        </w:rPr>
        <w:t xml:space="preserve">Following our meeting, I asked my officials to advise on the best way </w:t>
      </w:r>
      <w:r w:rsidR="002907FD" w:rsidRPr="000436BB">
        <w:rPr>
          <w:sz w:val="28"/>
          <w:szCs w:val="28"/>
        </w:rPr>
        <w:t>t</w:t>
      </w:r>
      <w:r w:rsidR="00463419" w:rsidRPr="000436BB">
        <w:rPr>
          <w:sz w:val="28"/>
          <w:szCs w:val="28"/>
        </w:rPr>
        <w:t xml:space="preserve">o ensure that </w:t>
      </w:r>
      <w:r w:rsidR="00C06417" w:rsidRPr="000436BB">
        <w:rPr>
          <w:sz w:val="28"/>
          <w:szCs w:val="28"/>
        </w:rPr>
        <w:t xml:space="preserve">local stakeholders in your constituencies </w:t>
      </w:r>
      <w:r w:rsidR="00463419" w:rsidRPr="000436BB">
        <w:rPr>
          <w:sz w:val="28"/>
          <w:szCs w:val="28"/>
        </w:rPr>
        <w:t xml:space="preserve">can </w:t>
      </w:r>
      <w:r w:rsidR="00A37B95" w:rsidRPr="000436BB">
        <w:rPr>
          <w:sz w:val="28"/>
          <w:szCs w:val="28"/>
        </w:rPr>
        <w:t xml:space="preserve">be informed of </w:t>
      </w:r>
      <w:r w:rsidR="00A86355" w:rsidRPr="000436BB">
        <w:rPr>
          <w:sz w:val="28"/>
          <w:szCs w:val="28"/>
        </w:rPr>
        <w:t>the DCO process</w:t>
      </w:r>
      <w:r w:rsidR="002907FD" w:rsidRPr="000436BB">
        <w:rPr>
          <w:sz w:val="28"/>
          <w:szCs w:val="28"/>
        </w:rPr>
        <w:t>.</w:t>
      </w:r>
      <w:r w:rsidR="00A37B95" w:rsidRPr="000436BB" w:rsidDel="00A37B95">
        <w:rPr>
          <w:sz w:val="28"/>
          <w:szCs w:val="28"/>
        </w:rPr>
        <w:t xml:space="preserve"> </w:t>
      </w:r>
      <w:r w:rsidR="009D6598" w:rsidRPr="000436BB">
        <w:rPr>
          <w:sz w:val="28"/>
          <w:szCs w:val="28"/>
        </w:rPr>
        <w:t>A</w:t>
      </w:r>
      <w:r w:rsidR="00AE774A" w:rsidRPr="000436BB">
        <w:rPr>
          <w:sz w:val="28"/>
          <w:szCs w:val="28"/>
        </w:rPr>
        <w:t>s the Planning Inspectorate are responsible for examining applications for Nationally Significant Infrastructure Projects such as this one, including engagement throughout the application process with all relevant parties, they would be best placed to explain the process to your constituents</w:t>
      </w:r>
      <w:r w:rsidR="00110509" w:rsidRPr="000436BB">
        <w:rPr>
          <w:sz w:val="28"/>
          <w:szCs w:val="28"/>
        </w:rPr>
        <w:t xml:space="preserve"> rather than o</w:t>
      </w:r>
      <w:r w:rsidR="00CA7391" w:rsidRPr="000436BB">
        <w:rPr>
          <w:sz w:val="28"/>
          <w:szCs w:val="28"/>
        </w:rPr>
        <w:t>fficials in the Department for Transport</w:t>
      </w:r>
      <w:r w:rsidR="00AE774A" w:rsidRPr="000436BB">
        <w:rPr>
          <w:sz w:val="28"/>
          <w:szCs w:val="28"/>
        </w:rPr>
        <w:t xml:space="preserve">. </w:t>
      </w:r>
    </w:p>
    <w:p w14:paraId="5B057AFA" w14:textId="77777777" w:rsidR="000436BB" w:rsidRPr="000436BB" w:rsidRDefault="000436BB" w:rsidP="00A37B95">
      <w:pPr>
        <w:jc w:val="both"/>
        <w:rPr>
          <w:sz w:val="28"/>
          <w:szCs w:val="28"/>
        </w:rPr>
      </w:pPr>
    </w:p>
    <w:p w14:paraId="6D98E520" w14:textId="64993C6D" w:rsidR="00AE774A" w:rsidRPr="00344C76" w:rsidRDefault="00AE774A" w:rsidP="00AE774A">
      <w:pPr>
        <w:jc w:val="both"/>
        <w:rPr>
          <w:sz w:val="28"/>
          <w:szCs w:val="28"/>
        </w:rPr>
      </w:pPr>
      <w:r w:rsidRPr="00D042D4">
        <w:rPr>
          <w:sz w:val="28"/>
          <w:szCs w:val="28"/>
        </w:rPr>
        <w:lastRenderedPageBreak/>
        <w:t xml:space="preserve">The Inspectorate have indicated that they would welcome the opportunity to have this discussion. Please therefore contact the Planning Inspectorate via </w:t>
      </w:r>
      <w:hyperlink r:id="rId13" w:history="1">
        <w:r w:rsidRPr="00D042D4">
          <w:rPr>
            <w:rStyle w:val="Hyperlink"/>
            <w:sz w:val="28"/>
            <w:szCs w:val="28"/>
          </w:rPr>
          <w:t>HinckleySRFI@planninginspectorate.gov.uk</w:t>
        </w:r>
      </w:hyperlink>
      <w:r w:rsidRPr="00D042D4">
        <w:rPr>
          <w:sz w:val="28"/>
          <w:szCs w:val="28"/>
        </w:rPr>
        <w:t xml:space="preserve"> to arrange this. </w:t>
      </w:r>
    </w:p>
    <w:p w14:paraId="1D9AE228" w14:textId="77777777" w:rsidR="00AE774A" w:rsidRDefault="00AE774A" w:rsidP="00AE774A">
      <w:pPr>
        <w:rPr>
          <w:rFonts w:cs="Arial"/>
          <w:sz w:val="28"/>
          <w:szCs w:val="28"/>
        </w:rPr>
      </w:pPr>
    </w:p>
    <w:p w14:paraId="59E2D0CD" w14:textId="77777777" w:rsidR="00AE774A" w:rsidRDefault="00AE774A" w:rsidP="00AE774A">
      <w:pPr>
        <w:jc w:val="center"/>
        <w:rPr>
          <w:rFonts w:cs="Arial"/>
          <w:sz w:val="28"/>
          <w:szCs w:val="28"/>
        </w:rPr>
      </w:pPr>
      <w:r>
        <w:rPr>
          <w:rFonts w:cs="Arial"/>
          <w:sz w:val="28"/>
          <w:szCs w:val="28"/>
        </w:rPr>
        <w:t>Yours ever,</w:t>
      </w:r>
    </w:p>
    <w:p w14:paraId="6D71321E" w14:textId="333768A1" w:rsidR="00AE774A" w:rsidRDefault="000436BB" w:rsidP="00AE774A">
      <w:pPr>
        <w:rPr>
          <w:rFonts w:cs="Arial"/>
          <w:sz w:val="28"/>
          <w:szCs w:val="28"/>
        </w:rPr>
      </w:pPr>
      <w:r>
        <w:rPr>
          <w:noProof/>
        </w:rPr>
        <w:drawing>
          <wp:anchor distT="0" distB="0" distL="114300" distR="114300" simplePos="0" relativeHeight="251658240" behindDoc="1" locked="0" layoutInCell="1" allowOverlap="1" wp14:anchorId="44B7DE07" wp14:editId="40547B66">
            <wp:simplePos x="0" y="0"/>
            <wp:positionH relativeFrom="margin">
              <wp:align>center</wp:align>
            </wp:positionH>
            <wp:positionV relativeFrom="paragraph">
              <wp:posOffset>66675</wp:posOffset>
            </wp:positionV>
            <wp:extent cx="1746250" cy="795343"/>
            <wp:effectExtent l="0" t="0" r="6350" b="5080"/>
            <wp:wrapTight wrapText="bothSides">
              <wp:wrapPolygon edited="0">
                <wp:start x="0" y="0"/>
                <wp:lineTo x="0" y="21220"/>
                <wp:lineTo x="21443" y="21220"/>
                <wp:lineTo x="21443" y="0"/>
                <wp:lineTo x="0" y="0"/>
              </wp:wrapPolygon>
            </wp:wrapTight>
            <wp:docPr id="2" name="Picture 2" descr="Whitebo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iteboard&#10;&#10;Description automatically generated with low confidence"/>
                    <pic:cNvPicPr/>
                  </pic:nvPicPr>
                  <pic:blipFill rotWithShape="1">
                    <a:blip r:embed="rId14" cstate="print">
                      <a:extLst>
                        <a:ext uri="{28A0092B-C50C-407E-A947-70E740481C1C}">
                          <a14:useLocalDpi xmlns:a14="http://schemas.microsoft.com/office/drawing/2010/main" val="0"/>
                        </a:ext>
                      </a:extLst>
                    </a:blip>
                    <a:srcRect l="9639" t="19894" r="2061" b="8607"/>
                    <a:stretch/>
                  </pic:blipFill>
                  <pic:spPr bwMode="auto">
                    <a:xfrm>
                      <a:off x="0" y="0"/>
                      <a:ext cx="1746250" cy="795343"/>
                    </a:xfrm>
                    <a:prstGeom prst="rect">
                      <a:avLst/>
                    </a:prstGeom>
                    <a:ln>
                      <a:noFill/>
                    </a:ln>
                    <a:extLst>
                      <a:ext uri="{53640926-AAD7-44D8-BBD7-CCE9431645EC}">
                        <a14:shadowObscured xmlns:a14="http://schemas.microsoft.com/office/drawing/2010/main"/>
                      </a:ext>
                    </a:extLst>
                  </pic:spPr>
                </pic:pic>
              </a:graphicData>
            </a:graphic>
          </wp:anchor>
        </w:drawing>
      </w:r>
    </w:p>
    <w:p w14:paraId="2A9CAD73" w14:textId="0732641D" w:rsidR="00AE774A" w:rsidRDefault="00AE774A" w:rsidP="00AE774A">
      <w:pPr>
        <w:rPr>
          <w:rFonts w:cs="Arial"/>
          <w:sz w:val="28"/>
          <w:szCs w:val="28"/>
        </w:rPr>
      </w:pPr>
    </w:p>
    <w:p w14:paraId="57B6D4B1" w14:textId="77777777" w:rsidR="00AE774A" w:rsidRDefault="00AE774A" w:rsidP="00AE774A">
      <w:pPr>
        <w:rPr>
          <w:rFonts w:cs="Arial"/>
          <w:sz w:val="28"/>
          <w:szCs w:val="28"/>
        </w:rPr>
      </w:pPr>
    </w:p>
    <w:p w14:paraId="1C0A61D2" w14:textId="77777777" w:rsidR="00AE774A" w:rsidRDefault="00AE774A" w:rsidP="00AE774A">
      <w:pPr>
        <w:rPr>
          <w:rFonts w:cs="Arial"/>
          <w:sz w:val="28"/>
          <w:szCs w:val="28"/>
        </w:rPr>
      </w:pPr>
    </w:p>
    <w:p w14:paraId="55576EC2" w14:textId="77777777" w:rsidR="00AE774A" w:rsidRDefault="00AE774A" w:rsidP="00AE774A">
      <w:pPr>
        <w:rPr>
          <w:rFonts w:cs="Arial"/>
          <w:sz w:val="28"/>
          <w:szCs w:val="28"/>
        </w:rPr>
      </w:pPr>
    </w:p>
    <w:p w14:paraId="1640EE88" w14:textId="77777777" w:rsidR="00AE774A" w:rsidRPr="005B500B" w:rsidRDefault="00AE774A" w:rsidP="00AE774A">
      <w:pPr>
        <w:jc w:val="center"/>
        <w:rPr>
          <w:b/>
          <w:sz w:val="28"/>
          <w:szCs w:val="28"/>
        </w:rPr>
      </w:pPr>
      <w:r w:rsidRPr="005B500B">
        <w:rPr>
          <w:b/>
          <w:sz w:val="28"/>
          <w:szCs w:val="28"/>
        </w:rPr>
        <w:t>HUW MERRIMAN MP</w:t>
      </w:r>
    </w:p>
    <w:p w14:paraId="540B9A04" w14:textId="77777777" w:rsidR="00AE774A" w:rsidRPr="005B500B" w:rsidRDefault="00AE774A" w:rsidP="00AE774A">
      <w:pPr>
        <w:jc w:val="center"/>
        <w:rPr>
          <w:b/>
          <w:sz w:val="28"/>
          <w:szCs w:val="28"/>
        </w:rPr>
      </w:pPr>
    </w:p>
    <w:p w14:paraId="5C2077A6" w14:textId="77777777" w:rsidR="00AE774A" w:rsidRDefault="00AE774A" w:rsidP="00AE774A">
      <w:pPr>
        <w:jc w:val="center"/>
        <w:rPr>
          <w:b/>
          <w:szCs w:val="24"/>
        </w:rPr>
      </w:pPr>
      <w:r w:rsidRPr="005B500B">
        <w:rPr>
          <w:b/>
          <w:sz w:val="28"/>
          <w:szCs w:val="28"/>
        </w:rPr>
        <w:t>MINISTER OF STATE FOR TRANSPORT</w:t>
      </w:r>
    </w:p>
    <w:p w14:paraId="2EF88ACA" w14:textId="0FF140ED" w:rsidR="00AE774A" w:rsidRDefault="00AE774A" w:rsidP="00AE774A"/>
    <w:p w14:paraId="355479E6" w14:textId="04D53012" w:rsidR="00AE774A" w:rsidRDefault="00AE774A" w:rsidP="00AE774A"/>
    <w:p w14:paraId="01A1C8E8" w14:textId="36A51FC2" w:rsidR="00AE774A" w:rsidRDefault="00AE774A" w:rsidP="00AE774A"/>
    <w:p w14:paraId="77C02726" w14:textId="21AAC1A9" w:rsidR="00AE774A" w:rsidRDefault="00AE774A" w:rsidP="00AE774A"/>
    <w:p w14:paraId="2ED436C1" w14:textId="1E455319" w:rsidR="00AE774A" w:rsidRDefault="00AE774A" w:rsidP="00AE774A"/>
    <w:p w14:paraId="64919669" w14:textId="40441A0E" w:rsidR="00AE774A" w:rsidRDefault="00AE774A" w:rsidP="00AE774A"/>
    <w:p w14:paraId="0FA851BF" w14:textId="4754CAE0" w:rsidR="00AE774A" w:rsidRDefault="00AE774A" w:rsidP="00AE774A"/>
    <w:p w14:paraId="1AF7DFF3" w14:textId="32572852" w:rsidR="00AE774A" w:rsidRDefault="00AE774A" w:rsidP="00AE774A"/>
    <w:p w14:paraId="74BA0876" w14:textId="1A40FAFF" w:rsidR="00084C9A" w:rsidRPr="00AE774A" w:rsidRDefault="00084C9A" w:rsidP="00AE774A"/>
    <w:sectPr w:rsidR="00084C9A" w:rsidRPr="00AE774A">
      <w:headerReference w:type="default" r:id="rId15"/>
      <w:footerReference w:type="default" r:id="rId16"/>
      <w:footerReference w:type="first" r:id="rId17"/>
      <w:pgSz w:w="11907" w:h="16840"/>
      <w:pgMar w:top="851" w:right="1134" w:bottom="851" w:left="1134"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A984" w14:textId="77777777" w:rsidR="008C111B" w:rsidRDefault="008C111B">
      <w:r>
        <w:separator/>
      </w:r>
    </w:p>
  </w:endnote>
  <w:endnote w:type="continuationSeparator" w:id="0">
    <w:p w14:paraId="3C68517F" w14:textId="77777777" w:rsidR="008C111B" w:rsidRDefault="008C111B">
      <w:r>
        <w:continuationSeparator/>
      </w:r>
    </w:p>
  </w:endnote>
  <w:endnote w:type="continuationNotice" w:id="1">
    <w:p w14:paraId="12183C0A" w14:textId="77777777" w:rsidR="008C111B" w:rsidRDefault="008C1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69FB" w14:textId="77777777" w:rsidR="00E3142E" w:rsidRDefault="00E3142E">
    <w:pPr>
      <w:pStyle w:val="Footer"/>
    </w:pPr>
  </w:p>
  <w:p w14:paraId="1AA2AD42" w14:textId="77777777" w:rsidR="00E3142E" w:rsidRDefault="00E3142E">
    <w:pPr>
      <w:jc w:val="both"/>
      <w:rPr>
        <w:rFonts w:ascii="Optima" w:hAnsi="Optima"/>
        <w:color w:val="808080"/>
        <w:sz w:val="16"/>
      </w:rPr>
    </w:pPr>
  </w:p>
  <w:p w14:paraId="6DDD861B" w14:textId="77777777" w:rsidR="00E3142E" w:rsidRDefault="00E3142E">
    <w:pPr>
      <w:pStyle w:val="Footer"/>
      <w:rPr>
        <w:b/>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066E" w14:textId="77777777" w:rsidR="00E3142E" w:rsidRDefault="00E3142E">
    <w:pPr>
      <w:jc w:val="both"/>
      <w:rPr>
        <w:rFonts w:ascii="Optima" w:hAnsi="Optima"/>
        <w:color w:val="808080"/>
        <w:sz w:val="16"/>
      </w:rPr>
    </w:pPr>
  </w:p>
  <w:p w14:paraId="54207856" w14:textId="77777777" w:rsidR="00E3142E" w:rsidRDefault="00E3142E">
    <w:pPr>
      <w:jc w:val="both"/>
      <w:rPr>
        <w:rFonts w:ascii="Optima" w:hAnsi="Optima"/>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620DB" w14:textId="77777777" w:rsidR="008C111B" w:rsidRDefault="008C111B">
      <w:r>
        <w:separator/>
      </w:r>
    </w:p>
  </w:footnote>
  <w:footnote w:type="continuationSeparator" w:id="0">
    <w:p w14:paraId="06B59D35" w14:textId="77777777" w:rsidR="008C111B" w:rsidRDefault="008C111B">
      <w:r>
        <w:continuationSeparator/>
      </w:r>
    </w:p>
  </w:footnote>
  <w:footnote w:type="continuationNotice" w:id="1">
    <w:p w14:paraId="7CE3C33A" w14:textId="77777777" w:rsidR="008C111B" w:rsidRDefault="008C11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2494" w14:textId="77777777" w:rsidR="00E3142E" w:rsidRDefault="00E3142E">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6D2F"/>
    <w:multiLevelType w:val="multilevel"/>
    <w:tmpl w:val="68DE7F32"/>
    <w:lvl w:ilvl="0">
      <w:start w:val="1"/>
      <w:numFmt w:val="decimal"/>
      <w:pStyle w:val="MFPindent1"/>
      <w:lvlText w:val="%1."/>
      <w:lvlJc w:val="left"/>
      <w:pPr>
        <w:tabs>
          <w:tab w:val="num" w:pos="360"/>
        </w:tabs>
        <w:ind w:left="0" w:firstLine="0"/>
      </w:pPr>
    </w:lvl>
    <w:lvl w:ilvl="1">
      <w:start w:val="1"/>
      <w:numFmt w:val="lowerLetter"/>
      <w:lvlText w:val="(%2)"/>
      <w:lvlJc w:val="left"/>
      <w:pPr>
        <w:tabs>
          <w:tab w:val="num" w:pos="1474"/>
        </w:tabs>
        <w:ind w:left="1474" w:hanging="510"/>
      </w:pPr>
    </w:lvl>
    <w:lvl w:ilvl="2">
      <w:start w:val="1"/>
      <w:numFmt w:val="lowerRoman"/>
      <w:lvlText w:val="(%3)"/>
      <w:lvlJc w:val="left"/>
      <w:pPr>
        <w:tabs>
          <w:tab w:val="num" w:pos="2194"/>
        </w:tabs>
        <w:ind w:left="1985" w:hanging="511"/>
      </w:pPr>
    </w:lvl>
    <w:lvl w:ilvl="3">
      <w:start w:val="1"/>
      <w:numFmt w:val="decimal"/>
      <w:lvlText w:val="(%4)"/>
      <w:lvlJc w:val="left"/>
      <w:pPr>
        <w:tabs>
          <w:tab w:val="num" w:pos="2495"/>
        </w:tabs>
        <w:ind w:left="2495" w:hanging="51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6DA6376F"/>
    <w:multiLevelType w:val="hybridMultilevel"/>
    <w:tmpl w:val="847C2EFC"/>
    <w:lvl w:ilvl="0" w:tplc="D47E69D6">
      <w:start w:val="1"/>
      <w:numFmt w:val="decimal"/>
      <w:pStyle w:val="SubmissionParagraph"/>
      <w:lvlText w:val="%1."/>
      <w:lvlJc w:val="left"/>
      <w:pPr>
        <w:tabs>
          <w:tab w:val="num" w:pos="1080"/>
        </w:tabs>
        <w:ind w:left="1097" w:hanging="73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745877616">
    <w:abstractNumId w:val="0"/>
  </w:num>
  <w:num w:numId="2" w16cid:durableId="7131932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6789471">
    <w:abstractNumId w:val="1"/>
  </w:num>
  <w:num w:numId="4" w16cid:durableId="11874023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0B"/>
    <w:rsid w:val="000436BB"/>
    <w:rsid w:val="00084C9A"/>
    <w:rsid w:val="000D3681"/>
    <w:rsid w:val="000E5440"/>
    <w:rsid w:val="00110509"/>
    <w:rsid w:val="00114571"/>
    <w:rsid w:val="00171F36"/>
    <w:rsid w:val="00223B1A"/>
    <w:rsid w:val="002817D7"/>
    <w:rsid w:val="002907FD"/>
    <w:rsid w:val="002F751D"/>
    <w:rsid w:val="00344C76"/>
    <w:rsid w:val="00354685"/>
    <w:rsid w:val="003855BC"/>
    <w:rsid w:val="003942CB"/>
    <w:rsid w:val="003B7454"/>
    <w:rsid w:val="00452209"/>
    <w:rsid w:val="00463419"/>
    <w:rsid w:val="00471707"/>
    <w:rsid w:val="004D0E11"/>
    <w:rsid w:val="005B500B"/>
    <w:rsid w:val="00641915"/>
    <w:rsid w:val="006845D6"/>
    <w:rsid w:val="006C642C"/>
    <w:rsid w:val="006D16C9"/>
    <w:rsid w:val="007C2B0A"/>
    <w:rsid w:val="007D2AF4"/>
    <w:rsid w:val="00802E0C"/>
    <w:rsid w:val="00807665"/>
    <w:rsid w:val="0081753D"/>
    <w:rsid w:val="008752A4"/>
    <w:rsid w:val="00884769"/>
    <w:rsid w:val="00885AB8"/>
    <w:rsid w:val="008B50EB"/>
    <w:rsid w:val="008B5C97"/>
    <w:rsid w:val="008C111B"/>
    <w:rsid w:val="008C5316"/>
    <w:rsid w:val="00944AEE"/>
    <w:rsid w:val="00974FBE"/>
    <w:rsid w:val="00976B23"/>
    <w:rsid w:val="009C5B50"/>
    <w:rsid w:val="009D6598"/>
    <w:rsid w:val="00A37B95"/>
    <w:rsid w:val="00A86355"/>
    <w:rsid w:val="00AB6AA8"/>
    <w:rsid w:val="00AE6667"/>
    <w:rsid w:val="00AE774A"/>
    <w:rsid w:val="00B14B9B"/>
    <w:rsid w:val="00B37147"/>
    <w:rsid w:val="00BF20AF"/>
    <w:rsid w:val="00C06417"/>
    <w:rsid w:val="00CA7391"/>
    <w:rsid w:val="00D0658F"/>
    <w:rsid w:val="00D325EC"/>
    <w:rsid w:val="00D72311"/>
    <w:rsid w:val="00D754AC"/>
    <w:rsid w:val="00D826DF"/>
    <w:rsid w:val="00DC043B"/>
    <w:rsid w:val="00DD0870"/>
    <w:rsid w:val="00DD25CA"/>
    <w:rsid w:val="00E3142E"/>
    <w:rsid w:val="00EF6829"/>
    <w:rsid w:val="00F11BEF"/>
    <w:rsid w:val="00F56E83"/>
    <w:rsid w:val="1110DF37"/>
    <w:rsid w:val="437AED73"/>
    <w:rsid w:val="46C976E9"/>
    <w:rsid w:val="6548B345"/>
    <w:rsid w:val="72AAA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5E6AC9C"/>
  <w15:chartTrackingRefBased/>
  <w15:docId w15:val="{BBEA76ED-94C9-48AC-A298-5BFE8EE9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pPr>
    <w:rPr>
      <w:rFonts w:ascii="Arial" w:hAnsi="Arial"/>
      <w:sz w:val="24"/>
      <w:lang w:eastAsia="en-US"/>
    </w:rPr>
  </w:style>
  <w:style w:type="paragraph" w:styleId="Heading1">
    <w:name w:val="heading 1"/>
    <w:basedOn w:val="Normal"/>
    <w:next w:val="Normal"/>
    <w:link w:val="Heading1Char"/>
    <w:qFormat/>
    <w:pPr>
      <w:keepNext/>
      <w:outlineLvl w:val="0"/>
    </w:pPr>
    <w:rPr>
      <w:b/>
      <w:sz w:val="16"/>
    </w:rPr>
  </w:style>
  <w:style w:type="paragraph" w:styleId="Heading2">
    <w:name w:val="heading 2"/>
    <w:basedOn w:val="Normal"/>
    <w:next w:val="Normal"/>
    <w:link w:val="Heading2Char"/>
    <w:qFormat/>
    <w:pPr>
      <w:keepNext/>
      <w:spacing w:line="360" w:lineRule="auto"/>
      <w:jc w:val="center"/>
      <w:outlineLvl w:val="1"/>
    </w:pPr>
    <w:rPr>
      <w:b/>
    </w:rPr>
  </w:style>
  <w:style w:type="paragraph" w:styleId="Heading3">
    <w:name w:val="heading 3"/>
    <w:basedOn w:val="Normal"/>
    <w:next w:val="Normal"/>
    <w:link w:val="Heading3Char"/>
    <w:qFormat/>
    <w:pPr>
      <w:keepNext/>
      <w:jc w:val="center"/>
      <w:outlineLvl w:val="2"/>
    </w:pPr>
    <w:rPr>
      <w:b/>
      <w:color w:val="000000"/>
    </w:rPr>
  </w:style>
  <w:style w:type="paragraph" w:styleId="Heading4">
    <w:name w:val="heading 4"/>
    <w:basedOn w:val="Normal"/>
    <w:next w:val="Normal"/>
    <w:link w:val="Heading4Char"/>
    <w:qFormat/>
    <w:pPr>
      <w:keepNext/>
      <w:overflowPunct/>
      <w:autoSpaceDE/>
      <w:adjustRightInd/>
      <w:jc w:val="both"/>
      <w:outlineLvl w:val="3"/>
    </w:pPr>
    <w:rPr>
      <w:b/>
      <w:bCs/>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color w:val="2E74B5" w:themeColor="accent1" w:themeShade="BF"/>
      <w:sz w:val="32"/>
      <w:szCs w:val="32"/>
      <w:lang w:eastAsia="en-US"/>
    </w:rPr>
  </w:style>
  <w:style w:type="character" w:customStyle="1" w:styleId="Heading2Char">
    <w:name w:val="Heading 2 Char"/>
    <w:basedOn w:val="DefaultParagraphFont"/>
    <w:link w:val="Heading2"/>
    <w:semiHidden/>
    <w:locked/>
    <w:rPr>
      <w:rFonts w:asciiTheme="majorHAnsi" w:eastAsiaTheme="majorEastAsia" w:hAnsiTheme="majorHAnsi" w:cstheme="majorBidi" w:hint="default"/>
      <w:color w:val="2E74B5" w:themeColor="accent1" w:themeShade="BF"/>
      <w:sz w:val="26"/>
      <w:szCs w:val="26"/>
      <w:lang w:eastAsia="en-US"/>
    </w:rPr>
  </w:style>
  <w:style w:type="character" w:customStyle="1" w:styleId="Heading3Char">
    <w:name w:val="Heading 3 Char"/>
    <w:basedOn w:val="DefaultParagraphFont"/>
    <w:link w:val="Heading3"/>
    <w:semiHidden/>
    <w:locked/>
    <w:rPr>
      <w:rFonts w:asciiTheme="majorHAnsi" w:eastAsiaTheme="majorEastAsia" w:hAnsiTheme="majorHAnsi" w:cstheme="majorBidi" w:hint="default"/>
      <w:color w:val="1F4D78" w:themeColor="accent1" w:themeShade="7F"/>
      <w:sz w:val="24"/>
      <w:szCs w:val="24"/>
      <w:lang w:eastAsia="en-US"/>
    </w:rPr>
  </w:style>
  <w:style w:type="character" w:customStyle="1" w:styleId="Heading4Char">
    <w:name w:val="Heading 4 Char"/>
    <w:basedOn w:val="DefaultParagraphFont"/>
    <w:link w:val="Heading4"/>
    <w:semiHidden/>
    <w:locked/>
    <w:rPr>
      <w:rFonts w:asciiTheme="majorHAnsi" w:eastAsiaTheme="majorEastAsia" w:hAnsiTheme="majorHAnsi" w:cstheme="majorBidi" w:hint="default"/>
      <w:i/>
      <w:iCs/>
      <w:color w:val="2E74B5" w:themeColor="accent1" w:themeShade="BF"/>
      <w:sz w:val="24"/>
      <w:lang w:eastAsia="en-US"/>
    </w:rPr>
  </w:style>
  <w:style w:type="character" w:styleId="Strong">
    <w:name w:val="Strong"/>
    <w:basedOn w:val="DefaultParagraphFont"/>
    <w:qFormat/>
    <w:rPr>
      <w:b/>
      <w:bCs w:val="0"/>
    </w:rPr>
  </w:style>
  <w:style w:type="paragraph" w:customStyle="1" w:styleId="msonormal0">
    <w:name w:val="msonormal"/>
    <w:basedOn w:val="Normal"/>
    <w:semiHidden/>
    <w:pPr>
      <w:spacing w:before="100" w:after="100"/>
    </w:pPr>
    <w:rPr>
      <w:rFonts w:ascii="Arial Unicode MS" w:eastAsiaTheme="minorEastAsia"/>
    </w:rPr>
  </w:style>
  <w:style w:type="paragraph" w:styleId="NormalWeb">
    <w:name w:val="Normal (Web)"/>
    <w:basedOn w:val="Normal"/>
    <w:semiHidden/>
    <w:unhideWhenUsed/>
    <w:pPr>
      <w:spacing w:before="100" w:after="100"/>
    </w:pPr>
    <w:rPr>
      <w:rFonts w:ascii="Arial Unicode MS" w:eastAsiaTheme="minorEastAsia"/>
    </w:rPr>
  </w:style>
  <w:style w:type="paragraph" w:styleId="FootnoteText">
    <w:name w:val="footnote text"/>
    <w:basedOn w:val="Normal"/>
    <w:link w:val="FootnoteTextChar"/>
    <w:semiHidden/>
    <w:unhideWhenUsed/>
    <w:pPr>
      <w:overflowPunct/>
      <w:autoSpaceDE/>
      <w:adjustRightInd/>
    </w:pPr>
    <w:rPr>
      <w:sz w:val="20"/>
    </w:rPr>
  </w:style>
  <w:style w:type="character" w:customStyle="1" w:styleId="FootnoteTextChar">
    <w:name w:val="Footnote Text Char"/>
    <w:basedOn w:val="DefaultParagraphFont"/>
    <w:link w:val="FootnoteText"/>
    <w:semiHidden/>
    <w:locked/>
    <w:rPr>
      <w:rFonts w:ascii="Arial" w:hAnsi="Arial" w:cs="Arial" w:hint="default"/>
      <w:lang w:eastAsia="en-US"/>
    </w:rPr>
  </w:style>
  <w:style w:type="paragraph" w:styleId="Header">
    <w:name w:val="header"/>
    <w:basedOn w:val="Normal"/>
    <w:link w:val="HeaderChar"/>
    <w:unhideWhenUsed/>
    <w:pPr>
      <w:tabs>
        <w:tab w:val="center" w:pos="4153"/>
        <w:tab w:val="right" w:pos="8306"/>
      </w:tabs>
    </w:pPr>
    <w:rPr>
      <w:rFonts w:ascii="Optima" w:hAnsi="Optima"/>
      <w:sz w:val="20"/>
    </w:rPr>
  </w:style>
  <w:style w:type="character" w:customStyle="1" w:styleId="HeaderChar">
    <w:name w:val="Header Char"/>
    <w:basedOn w:val="DefaultParagraphFont"/>
    <w:link w:val="Header"/>
    <w:locked/>
    <w:rPr>
      <w:rFonts w:ascii="Arial" w:hAnsi="Arial" w:cs="Arial" w:hint="default"/>
      <w:sz w:val="24"/>
      <w:lang w:eastAsia="en-US"/>
    </w:rPr>
  </w:style>
  <w:style w:type="paragraph" w:styleId="Footer">
    <w:name w:val="footer"/>
    <w:basedOn w:val="Normal"/>
    <w:link w:val="FooterChar"/>
    <w:unhideWhenUsed/>
    <w:pPr>
      <w:tabs>
        <w:tab w:val="center" w:pos="4153"/>
        <w:tab w:val="right" w:pos="8306"/>
      </w:tabs>
    </w:pPr>
  </w:style>
  <w:style w:type="character" w:customStyle="1" w:styleId="FooterChar">
    <w:name w:val="Footer Char"/>
    <w:basedOn w:val="DefaultParagraphFont"/>
    <w:link w:val="Footer"/>
    <w:locked/>
    <w:rPr>
      <w:rFonts w:ascii="Arial" w:hAnsi="Arial" w:cs="Arial" w:hint="default"/>
      <w:sz w:val="24"/>
      <w:lang w:eastAsia="en-US"/>
    </w:rPr>
  </w:style>
  <w:style w:type="paragraph" w:styleId="EndnoteText">
    <w:name w:val="endnote text"/>
    <w:basedOn w:val="Normal"/>
    <w:link w:val="EndnoteTextChar"/>
    <w:semiHidden/>
    <w:unhideWhenUsed/>
    <w:pPr>
      <w:overflowPunct/>
      <w:autoSpaceDE/>
      <w:adjustRightInd/>
      <w:spacing w:after="240"/>
    </w:pPr>
    <w:rPr>
      <w:sz w:val="20"/>
      <w:lang w:eastAsia="en-GB"/>
    </w:rPr>
  </w:style>
  <w:style w:type="character" w:customStyle="1" w:styleId="EndnoteTextChar">
    <w:name w:val="Endnote Text Char"/>
    <w:basedOn w:val="DefaultParagraphFont"/>
    <w:link w:val="EndnoteText"/>
    <w:semiHidden/>
    <w:locked/>
    <w:rPr>
      <w:rFonts w:ascii="Arial" w:hAnsi="Arial" w:cs="Arial" w:hint="default"/>
      <w:lang w:eastAsia="en-US"/>
    </w:rPr>
  </w:style>
  <w:style w:type="paragraph" w:styleId="BodyText">
    <w:name w:val="Body Text"/>
    <w:basedOn w:val="Normal"/>
    <w:link w:val="BodyTextChar"/>
    <w:semiHidden/>
    <w:unhideWhenUsed/>
    <w:pPr>
      <w:spacing w:line="360" w:lineRule="auto"/>
      <w:jc w:val="both"/>
    </w:pPr>
    <w:rPr>
      <w:b/>
    </w:rPr>
  </w:style>
  <w:style w:type="character" w:customStyle="1" w:styleId="BodyTextChar">
    <w:name w:val="Body Text Char"/>
    <w:basedOn w:val="DefaultParagraphFont"/>
    <w:link w:val="BodyText"/>
    <w:semiHidden/>
    <w:locked/>
    <w:rPr>
      <w:rFonts w:ascii="Arial" w:hAnsi="Arial" w:cs="Arial" w:hint="default"/>
      <w:sz w:val="24"/>
      <w:lang w:eastAsia="en-US"/>
    </w:rPr>
  </w:style>
  <w:style w:type="paragraph" w:styleId="BodyText2">
    <w:name w:val="Body Text 2"/>
    <w:basedOn w:val="Normal"/>
    <w:link w:val="BodyText2Char"/>
    <w:semiHidden/>
    <w:unhideWhenUsed/>
    <w:pPr>
      <w:spacing w:line="360" w:lineRule="auto"/>
      <w:jc w:val="both"/>
    </w:pPr>
  </w:style>
  <w:style w:type="character" w:customStyle="1" w:styleId="BodyText2Char">
    <w:name w:val="Body Text 2 Char"/>
    <w:basedOn w:val="DefaultParagraphFont"/>
    <w:link w:val="BodyText2"/>
    <w:semiHidden/>
    <w:locked/>
    <w:rPr>
      <w:rFonts w:ascii="Arial" w:hAnsi="Arial" w:cs="Arial" w:hint="default"/>
      <w:sz w:val="24"/>
      <w:lang w:eastAsia="en-US"/>
    </w:rPr>
  </w:style>
  <w:style w:type="paragraph" w:styleId="BodyTextIndent2">
    <w:name w:val="Body Text Indent 2"/>
    <w:basedOn w:val="Normal"/>
    <w:link w:val="BodyTextIndent2Char"/>
    <w:semiHidden/>
    <w:unhideWhenUsed/>
    <w:pPr>
      <w:overflowPunct/>
      <w:autoSpaceDE/>
      <w:adjustRightInd/>
      <w:spacing w:line="480" w:lineRule="auto"/>
      <w:ind w:firstLine="720"/>
      <w:jc w:val="both"/>
    </w:pPr>
    <w:rPr>
      <w:szCs w:val="24"/>
    </w:rPr>
  </w:style>
  <w:style w:type="character" w:customStyle="1" w:styleId="BodyTextIndent2Char">
    <w:name w:val="Body Text Indent 2 Char"/>
    <w:basedOn w:val="DefaultParagraphFont"/>
    <w:link w:val="BodyTextIndent2"/>
    <w:semiHidden/>
    <w:locked/>
    <w:rPr>
      <w:rFonts w:ascii="Arial" w:hAnsi="Arial" w:cs="Arial" w:hint="default"/>
      <w:sz w:val="24"/>
      <w:lang w:eastAsia="en-US"/>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locked/>
    <w:rPr>
      <w:rFonts w:ascii="Segoe UI" w:hAnsi="Segoe UI" w:cs="Segoe UI" w:hint="default"/>
      <w:sz w:val="18"/>
      <w:szCs w:val="18"/>
      <w:lang w:eastAsia="en-US"/>
    </w:rPr>
  </w:style>
  <w:style w:type="paragraph" w:customStyle="1" w:styleId="Normal-nospace">
    <w:name w:val="Normal-nospace"/>
    <w:basedOn w:val="Normal"/>
    <w:semiHidden/>
  </w:style>
  <w:style w:type="paragraph" w:customStyle="1" w:styleId="Heading">
    <w:name w:val="Heading"/>
    <w:basedOn w:val="Normal"/>
    <w:next w:val="Normal"/>
    <w:semiHidden/>
    <w:rPr>
      <w:b/>
    </w:rPr>
  </w:style>
  <w:style w:type="paragraph" w:customStyle="1" w:styleId="MFPindent1">
    <w:name w:val="MFP_indent1"/>
    <w:basedOn w:val="Normal"/>
    <w:semiHidden/>
    <w:pPr>
      <w:numPr>
        <w:numId w:val="2"/>
      </w:numPr>
      <w:tabs>
        <w:tab w:val="left" w:pos="964"/>
      </w:tabs>
      <w:overflowPunct/>
      <w:autoSpaceDE/>
      <w:adjustRightInd/>
      <w:spacing w:before="120" w:after="120"/>
      <w:jc w:val="both"/>
    </w:pPr>
  </w:style>
  <w:style w:type="paragraph" w:customStyle="1" w:styleId="SubmissionParagraph">
    <w:name w:val="SubmissionParagraph"/>
    <w:basedOn w:val="Normal"/>
    <w:semiHidden/>
    <w:pPr>
      <w:numPr>
        <w:numId w:val="4"/>
      </w:numPr>
      <w:overflowPunct/>
      <w:autoSpaceDE/>
      <w:adjustRightInd/>
      <w:spacing w:line="360" w:lineRule="auto"/>
    </w:pPr>
  </w:style>
  <w:style w:type="paragraph" w:customStyle="1" w:styleId="Char">
    <w:name w:val="Char"/>
    <w:basedOn w:val="Normal"/>
    <w:semiHidden/>
    <w:pPr>
      <w:overflowPunct/>
      <w:autoSpaceDE/>
      <w:adjustRightInd/>
      <w:spacing w:after="160" w:line="240" w:lineRule="exact"/>
    </w:pPr>
    <w:rPr>
      <w:rFonts w:ascii="Verdana" w:hAnsi="Verdana"/>
      <w:sz w:val="20"/>
      <w:lang w:val="en-US"/>
    </w:rPr>
  </w:style>
  <w:style w:type="paragraph" w:customStyle="1" w:styleId="Details">
    <w:name w:val="Details"/>
    <w:basedOn w:val="Normal"/>
    <w:semiHidden/>
    <w:pPr>
      <w:overflowPunct/>
      <w:autoSpaceDE/>
      <w:adjustRightInd/>
      <w:spacing w:after="40"/>
    </w:pPr>
    <w:rPr>
      <w:lang w:eastAsia="en-GB"/>
    </w:rPr>
  </w:style>
  <w:style w:type="paragraph" w:customStyle="1" w:styleId="Subject">
    <w:name w:val="Subject"/>
    <w:basedOn w:val="Heading3"/>
    <w:next w:val="Normal"/>
    <w:semiHidden/>
    <w:pPr>
      <w:overflowPunct/>
      <w:autoSpaceDE/>
      <w:adjustRightInd/>
      <w:spacing w:after="240"/>
      <w:jc w:val="left"/>
    </w:pPr>
    <w:rPr>
      <w:rFonts w:cs="Arial"/>
      <w:bCs/>
      <w:color w:val="auto"/>
      <w:sz w:val="26"/>
      <w:szCs w:val="26"/>
      <w:lang w:eastAsia="en-GB"/>
    </w:rPr>
  </w:style>
  <w:style w:type="paragraph" w:customStyle="1" w:styleId="CharCharChar2">
    <w:name w:val="Char Char Char2"/>
    <w:basedOn w:val="Normal"/>
    <w:semiHidden/>
    <w:pPr>
      <w:overflowPunct/>
      <w:autoSpaceDE/>
      <w:adjustRightInd/>
      <w:spacing w:after="160" w:line="240" w:lineRule="exact"/>
    </w:pPr>
    <w:rPr>
      <w:rFonts w:cs="Arial"/>
      <w:sz w:val="20"/>
      <w:lang w:val="en-US"/>
    </w:rPr>
  </w:style>
  <w:style w:type="paragraph" w:customStyle="1" w:styleId="SwitchboardInfo">
    <w:name w:val="Switchboard Info"/>
    <w:basedOn w:val="Normal"/>
    <w:semiHidden/>
    <w:pPr>
      <w:overflowPunct/>
      <w:autoSpaceDE/>
      <w:adjustRightInd/>
      <w:spacing w:after="60"/>
    </w:pPr>
    <w:rPr>
      <w:sz w:val="20"/>
      <w:lang w:eastAsia="en-GB"/>
    </w:rPr>
  </w:style>
  <w:style w:type="paragraph" w:customStyle="1" w:styleId="NormalSmall">
    <w:name w:val="Normal Small"/>
    <w:basedOn w:val="Normal"/>
    <w:semiHidden/>
    <w:pPr>
      <w:overflowPunct/>
      <w:autoSpaceDE/>
      <w:adjustRightInd/>
      <w:spacing w:after="60"/>
    </w:pPr>
    <w:rPr>
      <w:noProof/>
      <w:sz w:val="20"/>
      <w:lang w:eastAsia="en-GB"/>
    </w:rPr>
  </w:style>
  <w:style w:type="paragraph" w:customStyle="1" w:styleId="CharCharCarCarCharCarCar">
    <w:name w:val="Char Char Car Car Char Car Car"/>
    <w:basedOn w:val="Normal"/>
    <w:next w:val="Normal"/>
    <w:semiHidden/>
    <w:pPr>
      <w:overflowPunct/>
      <w:autoSpaceDE/>
      <w:adjustRightInd/>
      <w:spacing w:after="160" w:line="240" w:lineRule="exact"/>
    </w:pPr>
    <w:rPr>
      <w:rFonts w:ascii="Tahoma" w:hAnsi="Tahoma"/>
      <w:lang w:val="en-US"/>
    </w:rPr>
  </w:style>
  <w:style w:type="paragraph" w:customStyle="1" w:styleId="Char1">
    <w:name w:val="Char1"/>
    <w:basedOn w:val="Normal"/>
    <w:semiHidden/>
    <w:pPr>
      <w:overflowPunct/>
      <w:autoSpaceDE/>
      <w:adjustRightInd/>
      <w:spacing w:after="160" w:line="240" w:lineRule="exact"/>
    </w:pPr>
    <w:rPr>
      <w:rFonts w:ascii="Verdana" w:hAnsi="Verdana"/>
      <w:b/>
      <w:sz w:val="20"/>
      <w:lang w:val="en-US"/>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semiHidden/>
    <w:unhideWhenUsed/>
    <w:rPr>
      <w:vertAlign w:val="superscript"/>
    </w:rPr>
  </w:style>
  <w:style w:type="character" w:styleId="UnresolvedMention">
    <w:name w:val="Unresolved Mention"/>
    <w:basedOn w:val="DefaultParagraphFont"/>
    <w:uiPriority w:val="99"/>
    <w:semiHidden/>
    <w:unhideWhenUsed/>
    <w:rsid w:val="004D0E11"/>
    <w:rPr>
      <w:color w:val="605E5C"/>
      <w:shd w:val="clear" w:color="auto" w:fill="E1DFDD"/>
    </w:rPr>
  </w:style>
  <w:style w:type="character" w:styleId="CommentReference">
    <w:name w:val="annotation reference"/>
    <w:basedOn w:val="DefaultParagraphFont"/>
    <w:semiHidden/>
    <w:unhideWhenUsed/>
    <w:rsid w:val="00AE6667"/>
    <w:rPr>
      <w:sz w:val="16"/>
      <w:szCs w:val="16"/>
    </w:rPr>
  </w:style>
  <w:style w:type="paragraph" w:styleId="CommentText">
    <w:name w:val="annotation text"/>
    <w:basedOn w:val="Normal"/>
    <w:link w:val="CommentTextChar"/>
    <w:unhideWhenUsed/>
    <w:rsid w:val="00AE6667"/>
    <w:rPr>
      <w:sz w:val="20"/>
    </w:rPr>
  </w:style>
  <w:style w:type="character" w:customStyle="1" w:styleId="CommentTextChar">
    <w:name w:val="Comment Text Char"/>
    <w:basedOn w:val="DefaultParagraphFont"/>
    <w:link w:val="CommentText"/>
    <w:rsid w:val="00AE6667"/>
    <w:rPr>
      <w:rFonts w:ascii="Arial" w:hAnsi="Arial"/>
      <w:lang w:eastAsia="en-US"/>
    </w:rPr>
  </w:style>
  <w:style w:type="paragraph" w:styleId="CommentSubject">
    <w:name w:val="annotation subject"/>
    <w:basedOn w:val="CommentText"/>
    <w:next w:val="CommentText"/>
    <w:link w:val="CommentSubjectChar"/>
    <w:semiHidden/>
    <w:unhideWhenUsed/>
    <w:rsid w:val="00AE6667"/>
    <w:rPr>
      <w:b/>
      <w:bCs/>
    </w:rPr>
  </w:style>
  <w:style w:type="character" w:customStyle="1" w:styleId="CommentSubjectChar">
    <w:name w:val="Comment Subject Char"/>
    <w:basedOn w:val="CommentTextChar"/>
    <w:link w:val="CommentSubject"/>
    <w:semiHidden/>
    <w:rsid w:val="00AE6667"/>
    <w:rPr>
      <w:rFonts w:ascii="Arial" w:hAnsi="Arial"/>
      <w:b/>
      <w:bCs/>
      <w:lang w:eastAsia="en-US"/>
    </w:rPr>
  </w:style>
  <w:style w:type="paragraph" w:styleId="Revision">
    <w:name w:val="Revision"/>
    <w:hidden/>
    <w:uiPriority w:val="99"/>
    <w:semiHidden/>
    <w:rsid w:val="00A37B9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inckleySRFI@planninginspectorat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frastructure.planninginspectorate.gov.uk/projects/east-midlands/hinckley-national-rail-freight-interchange/?ipcsection=overvie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gov.uk/df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277F8836053498F75D6D15CA963F3" ma:contentTypeVersion="10" ma:contentTypeDescription="Create a new document." ma:contentTypeScope="" ma:versionID="ff6bcb451ceffbf7e8e62c476c654a87">
  <xsd:schema xmlns:xsd="http://www.w3.org/2001/XMLSchema" xmlns:xs="http://www.w3.org/2001/XMLSchema" xmlns:p="http://schemas.microsoft.com/office/2006/metadata/properties" xmlns:ns2="b0e617ed-b69e-4196-ba15-fc6983e29b54" xmlns:ns3="8467d9e3-f52b-4851-83c9-5579df3ca20c" targetNamespace="http://schemas.microsoft.com/office/2006/metadata/properties" ma:root="true" ma:fieldsID="3ee0d5e4bf84cbe66de96e372145696f" ns2:_="" ns3:_="">
    <xsd:import namespace="b0e617ed-b69e-4196-ba15-fc6983e29b54"/>
    <xsd:import namespace="8467d9e3-f52b-4851-83c9-5579df3ca20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617ed-b69e-4196-ba15-fc6983e29b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de26ec3-896b-4bef-bed1-ad194f885b2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7d9e3-f52b-4851-83c9-5579df3ca20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269fdda-92c3-4b28-a099-fda4a281c340}" ma:internalName="TaxCatchAll" ma:showField="CatchAllData" ma:web="8467d9e3-f52b-4851-83c9-5579df3ca20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67d9e3-f52b-4851-83c9-5579df3ca20c" xsi:nil="true"/>
    <lcf76f155ced4ddcb4097134ff3c332f xmlns="b0e617ed-b69e-4196-ba15-fc6983e29b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9DC3DF-B959-42F5-8890-997448D0F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617ed-b69e-4196-ba15-fc6983e29b54"/>
    <ds:schemaRef ds:uri="8467d9e3-f52b-4851-83c9-5579df3ca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CF7DE-D952-48D3-993A-D17145FF20BC}">
  <ds:schemaRefs>
    <ds:schemaRef ds:uri="http://schemas.microsoft.com/sharepoint/v3/contenttype/forms"/>
  </ds:schemaRefs>
</ds:datastoreItem>
</file>

<file path=customXml/itemProps3.xml><?xml version="1.0" encoding="utf-8"?>
<ds:datastoreItem xmlns:ds="http://schemas.openxmlformats.org/officeDocument/2006/customXml" ds:itemID="{DDB928B1-4BF7-4C92-A537-31E7B90FD8DD}">
  <ds:schemaRefs>
    <ds:schemaRef ds:uri="http://schemas.microsoft.com/office/2006/metadata/properties"/>
    <ds:schemaRef ds:uri="http://schemas.microsoft.com/office/infopath/2007/PartnerControls"/>
    <ds:schemaRef ds:uri="8467d9e3-f52b-4851-83c9-5579df3ca20c"/>
    <ds:schemaRef ds:uri="b0e617ed-b69e-4196-ba15-fc6983e29b54"/>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Ministerial Correspondence Template</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Ministerial Correspondence Template</dc:title>
  <dc:subject/>
  <dc:creator>StevenM Griffiths</dc:creator>
  <cp:keywords/>
  <dc:description/>
  <cp:lastModifiedBy>LEE, Madaleine</cp:lastModifiedBy>
  <cp:revision>2</cp:revision>
  <dcterms:created xsi:type="dcterms:W3CDTF">2023-04-14T12:44:00Z</dcterms:created>
  <dcterms:modified xsi:type="dcterms:W3CDTF">2023-04-14T12:44:00Z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Document Type">
    <vt:lpwstr>Parlimentary question and answer</vt:lpwstr>
  </property>
  <property fmtid="{D5CDD505-2E9C-101B-9397-08002B2CF9AE}" pid="3" name="ContentTypeId">
    <vt:lpwstr>0x0101002AA277F8836053498F75D6D15CA963F3</vt:lpwstr>
  </property>
  <property fmtid="{D5CDD505-2E9C-101B-9397-08002B2CF9AE}" pid="4" name="ContentType">
    <vt:lpwstr>Document</vt:lpwstr>
  </property>
  <property fmtid="{D5CDD505-2E9C-101B-9397-08002B2CF9AE}" pid="5" name="_ExtendedDescription">
    <vt:lpwstr/>
  </property>
  <property fmtid="{D5CDD505-2E9C-101B-9397-08002B2CF9AE}" pid="6" name="CustomTag">
    <vt:lpwstr/>
  </property>
  <property fmtid="{D5CDD505-2E9C-101B-9397-08002B2CF9AE}" pid="7" name="FinancialYear">
    <vt:lpwstr/>
  </property>
  <property fmtid="{D5CDD505-2E9C-101B-9397-08002B2CF9AE}" pid="8" name="MediaServiceImageTags">
    <vt:lpwstr/>
  </property>
</Properties>
</file>